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1E" w:rsidRPr="00940B1E" w:rsidRDefault="00940B1E" w:rsidP="00940B1E">
      <w:pPr>
        <w:jc w:val="center"/>
        <w:rPr>
          <w:rFonts w:ascii="Comic Sans MS" w:hAnsi="Comic Sans MS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40B1E">
        <w:rPr>
          <w:rFonts w:ascii="Comic Sans MS" w:hAnsi="Comic Sans MS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PIĄTKOWE ZABAWY</w:t>
      </w:r>
    </w:p>
    <w:p w:rsidR="00940B1E" w:rsidRDefault="00940B1E"/>
    <w:p w:rsidR="00940B1E" w:rsidRPr="00940B1E" w:rsidRDefault="00940B1E">
      <w:pPr>
        <w:rPr>
          <w:rFonts w:ascii="Comic Sans MS" w:hAnsi="Comic Sans MS"/>
          <w:color w:val="538135" w:themeColor="accent6" w:themeShade="BF"/>
          <w:sz w:val="24"/>
          <w:szCs w:val="24"/>
        </w:rPr>
      </w:pPr>
    </w:p>
    <w:p w:rsidR="00940B1E" w:rsidRPr="00940B1E" w:rsidRDefault="00940B1E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940B1E">
        <w:rPr>
          <w:rFonts w:ascii="Comic Sans MS" w:hAnsi="Comic Sans MS"/>
          <w:color w:val="538135" w:themeColor="accent6" w:themeShade="BF"/>
          <w:sz w:val="24"/>
          <w:szCs w:val="24"/>
        </w:rPr>
        <w:t xml:space="preserve">Zabawa dydaktyczna Rozpoznaj kolory. </w:t>
      </w:r>
    </w:p>
    <w:p w:rsidR="00940B1E" w:rsidRPr="00940B1E" w:rsidRDefault="00940B1E">
      <w:pPr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 xml:space="preserve">Obręcze </w:t>
      </w:r>
      <w:r>
        <w:rPr>
          <w:rFonts w:ascii="Comic Sans MS" w:hAnsi="Comic Sans MS"/>
          <w:sz w:val="24"/>
          <w:szCs w:val="24"/>
        </w:rPr>
        <w:t xml:space="preserve">lub kartki </w:t>
      </w:r>
      <w:r w:rsidRPr="00940B1E">
        <w:rPr>
          <w:rFonts w:ascii="Comic Sans MS" w:hAnsi="Comic Sans MS"/>
          <w:sz w:val="24"/>
          <w:szCs w:val="24"/>
        </w:rPr>
        <w:t xml:space="preserve">w trzech kolorach, drobne zabawki i przedmioty w kolorach obręczy. </w:t>
      </w:r>
    </w:p>
    <w:p w:rsidR="00940B1E" w:rsidRDefault="00940B1E">
      <w:pPr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Segregowanie przygotowanych drobnych zabawek i przedmiotów ze względu na kolor</w:t>
      </w:r>
      <w:r>
        <w:rPr>
          <w:rFonts w:ascii="Comic Sans MS" w:hAnsi="Comic Sans MS"/>
          <w:sz w:val="24"/>
          <w:szCs w:val="24"/>
        </w:rPr>
        <w:t>.</w:t>
      </w:r>
    </w:p>
    <w:p w:rsidR="00940B1E" w:rsidRDefault="00940B1E">
      <w:pPr>
        <w:rPr>
          <w:rFonts w:ascii="Comic Sans MS" w:hAnsi="Comic Sans MS"/>
          <w:sz w:val="24"/>
          <w:szCs w:val="24"/>
        </w:rPr>
      </w:pPr>
    </w:p>
    <w:p w:rsidR="00940B1E" w:rsidRPr="00940B1E" w:rsidRDefault="00940B1E" w:rsidP="00940B1E">
      <w:pPr>
        <w:jc w:val="center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940B1E">
        <w:rPr>
          <w:rFonts w:ascii="Comic Sans MS" w:hAnsi="Comic Sans MS"/>
          <w:color w:val="538135" w:themeColor="accent6" w:themeShade="BF"/>
          <w:sz w:val="24"/>
          <w:szCs w:val="24"/>
        </w:rPr>
        <w:t xml:space="preserve">Słuchanie wiersza B. Szelągowskiej </w:t>
      </w:r>
      <w:r w:rsidRPr="00940B1E">
        <w:rPr>
          <w:rFonts w:ascii="Comic Sans MS" w:hAnsi="Comic Sans MS"/>
          <w:color w:val="538135" w:themeColor="accent6" w:themeShade="BF"/>
          <w:sz w:val="24"/>
          <w:szCs w:val="24"/>
        </w:rPr>
        <w:t>„</w:t>
      </w:r>
      <w:r w:rsidRPr="00940B1E">
        <w:rPr>
          <w:rFonts w:ascii="Comic Sans MS" w:hAnsi="Comic Sans MS"/>
          <w:color w:val="538135" w:themeColor="accent6" w:themeShade="BF"/>
          <w:sz w:val="24"/>
          <w:szCs w:val="24"/>
        </w:rPr>
        <w:t>Kraina zabawek</w:t>
      </w:r>
      <w:r w:rsidRPr="00940B1E">
        <w:rPr>
          <w:rFonts w:ascii="Comic Sans MS" w:hAnsi="Comic Sans MS"/>
          <w:color w:val="538135" w:themeColor="accent6" w:themeShade="BF"/>
          <w:sz w:val="24"/>
          <w:szCs w:val="24"/>
        </w:rPr>
        <w:t>”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Siedzą zabawki grzecznie na półkach.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Siedzą i patrzą na pajacyka.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Pajac do tańca lalkę zaprosił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i teraz będą tańczyć walczyka.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Patrzcie! Dwa misie!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Na samej górze!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W takt się kołyszą,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klaszczą łapkami.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Na parapecie rozsiadł się zając;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Jak każdy zając – strzyże uszami.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Tuż obok książek drzemie żyrafa.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lastRenderedPageBreak/>
        <w:t>Kudłaty piesek przy wózku szczeka.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Piłka się turla, to znowu skacze.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Myszka – zabawka – kotu ucieka.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I nagle wchodzi ktoś do pokoju.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Ojej, nie tańczy już nikt walczyka!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Zabawki stoją, siedzą bez ruchu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i tylko z radia płynie muzyka.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</w:p>
    <w:p w:rsidR="00940B1E" w:rsidRPr="00940B1E" w:rsidRDefault="00940B1E" w:rsidP="00940B1E">
      <w:pPr>
        <w:jc w:val="center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940B1E">
        <w:rPr>
          <w:rFonts w:ascii="Comic Sans MS" w:hAnsi="Comic Sans MS"/>
          <w:color w:val="538135" w:themeColor="accent6" w:themeShade="BF"/>
          <w:sz w:val="24"/>
          <w:szCs w:val="24"/>
        </w:rPr>
        <w:t>Rozmowa na podstawie wysłuchanego utworu.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Rodzic</w:t>
      </w:r>
      <w:r w:rsidRPr="00940B1E">
        <w:rPr>
          <w:rFonts w:ascii="Comic Sans MS" w:hAnsi="Comic Sans MS"/>
          <w:sz w:val="24"/>
          <w:szCs w:val="24"/>
        </w:rPr>
        <w:t xml:space="preserve"> kieruje rozmową, zadaje pytania pomocnicze, używając określeń dotyczących położenia przedmiotów w przestrzeni.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− Jakie zabawki były w pokoju?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− Kogo pajac zaprosił do tańca?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− Gdzie siedziały dwa misie?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− Kto zdrzemnął się obok książek?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− Przy czym stał kudłaty piesek?</w:t>
      </w:r>
    </w:p>
    <w:p w:rsidR="00940B1E" w:rsidRPr="00940B1E" w:rsidRDefault="00940B1E" w:rsidP="00940B1E">
      <w:pPr>
        <w:jc w:val="center"/>
        <w:rPr>
          <w:rFonts w:ascii="Comic Sans MS" w:hAnsi="Comic Sans MS"/>
          <w:sz w:val="24"/>
          <w:szCs w:val="24"/>
        </w:rPr>
      </w:pPr>
      <w:r w:rsidRPr="00940B1E">
        <w:rPr>
          <w:rFonts w:ascii="Comic Sans MS" w:hAnsi="Comic Sans MS"/>
          <w:sz w:val="24"/>
          <w:szCs w:val="24"/>
        </w:rPr>
        <w:t>− Co się stało, gdy ktoś wszedł do pokoju?</w:t>
      </w:r>
    </w:p>
    <w:p w:rsidR="00940B1E" w:rsidRDefault="00940B1E"/>
    <w:p w:rsidR="00940B1E" w:rsidRDefault="00940B1E"/>
    <w:p w:rsidR="00940B1E" w:rsidRDefault="00940B1E"/>
    <w:p w:rsidR="00940B1E" w:rsidRDefault="00940B1E"/>
    <w:p w:rsidR="00940B1E" w:rsidRDefault="00940B1E"/>
    <w:p w:rsidR="00940B1E" w:rsidRDefault="00940B1E">
      <w:r>
        <w:rPr>
          <w:noProof/>
        </w:rPr>
        <w:lastRenderedPageBreak/>
        <w:drawing>
          <wp:inline distT="0" distB="0" distL="0" distR="0" wp14:anchorId="654CB64F" wp14:editId="0A7C0AAA">
            <wp:extent cx="4676170" cy="6567161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249" cy="65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A10">
        <w:t xml:space="preserve">    </w:t>
      </w:r>
      <w:r w:rsidR="00703A10" w:rsidRPr="005C6972">
        <w:drawing>
          <wp:inline distT="0" distB="0" distL="0" distR="0" wp14:anchorId="61E476CA" wp14:editId="14AE0D09">
            <wp:extent cx="4700905" cy="6645910"/>
            <wp:effectExtent l="0" t="0" r="4445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A10" w:rsidRPr="00703A10" w:rsidRDefault="00703A10">
      <w:pPr>
        <w:rPr>
          <w:rFonts w:ascii="Comic Sans MS" w:hAnsi="Comic Sans MS"/>
          <w:sz w:val="24"/>
          <w:szCs w:val="24"/>
        </w:rPr>
      </w:pPr>
      <w:r w:rsidRPr="00703A10">
        <w:rPr>
          <w:rFonts w:ascii="Comic Sans MS" w:hAnsi="Comic Sans MS"/>
          <w:sz w:val="24"/>
          <w:szCs w:val="24"/>
        </w:rPr>
        <w:lastRenderedPageBreak/>
        <w:t>Pokoloruj odpowiednie figury na odpowiedni kolor</w:t>
      </w:r>
    </w:p>
    <w:p w:rsidR="00703A10" w:rsidRDefault="00703A10">
      <w:r>
        <w:rPr>
          <w:noProof/>
        </w:rPr>
        <w:drawing>
          <wp:inline distT="0" distB="0" distL="0" distR="0">
            <wp:extent cx="4067175" cy="5753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CEE3452" wp14:editId="0F548434">
            <wp:extent cx="5200460" cy="6035675"/>
            <wp:effectExtent l="0" t="0" r="63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80" cy="6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A10" w:rsidSect="00940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1E"/>
    <w:rsid w:val="00703A10"/>
    <w:rsid w:val="009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6AE4"/>
  <w15:chartTrackingRefBased/>
  <w15:docId w15:val="{9C1390A8-4CF4-46B4-8251-A3E11427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Łukasz Kubiak</cp:lastModifiedBy>
  <cp:revision>1</cp:revision>
  <dcterms:created xsi:type="dcterms:W3CDTF">2020-06-04T14:51:00Z</dcterms:created>
  <dcterms:modified xsi:type="dcterms:W3CDTF">2020-06-04T15:13:00Z</dcterms:modified>
</cp:coreProperties>
</file>